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1B8" w:rsidRPr="00E6025D" w:rsidRDefault="0066269A" w:rsidP="0066269A">
      <w:pPr>
        <w:jc w:val="center"/>
        <w:rPr>
          <w:rFonts w:ascii="Segoe Print" w:hAnsi="Segoe Print"/>
        </w:rPr>
      </w:pPr>
      <w:r w:rsidRPr="00E6025D">
        <w:rPr>
          <w:rFonts w:ascii="Segoe Print" w:hAnsi="Segoe Print"/>
        </w:rPr>
        <w:t>Biological Sciences – Expert Group Mem</w:t>
      </w:r>
      <w:bookmarkStart w:id="0" w:name="_GoBack"/>
      <w:bookmarkEnd w:id="0"/>
      <w:r w:rsidRPr="00E6025D">
        <w:rPr>
          <w:rFonts w:ascii="Segoe Print" w:hAnsi="Segoe Print"/>
        </w:rPr>
        <w:t>ber 1</w:t>
      </w:r>
    </w:p>
    <w:p w:rsidR="0066269A" w:rsidRPr="00E6025D" w:rsidRDefault="0066269A" w:rsidP="0066269A">
      <w:pPr>
        <w:jc w:val="center"/>
        <w:rPr>
          <w:rFonts w:ascii="Segoe Print" w:hAnsi="Segoe Print"/>
          <w:u w:val="single"/>
        </w:rPr>
      </w:pPr>
      <w:r w:rsidRPr="00E6025D">
        <w:rPr>
          <w:rFonts w:ascii="Segoe Print" w:hAnsi="Segoe Print"/>
          <w:u w:val="single"/>
        </w:rPr>
        <w:t xml:space="preserve">Introduced Species Management </w:t>
      </w:r>
    </w:p>
    <w:p w:rsidR="0066269A" w:rsidRPr="00E6025D" w:rsidRDefault="0066269A" w:rsidP="0066269A">
      <w:pPr>
        <w:rPr>
          <w:rFonts w:ascii="Segoe Print" w:hAnsi="Segoe Print"/>
          <w:sz w:val="18"/>
        </w:rPr>
      </w:pPr>
      <w:r w:rsidRPr="00E6025D">
        <w:rPr>
          <w:rFonts w:ascii="Segoe Print" w:hAnsi="Segoe Print"/>
          <w:sz w:val="18"/>
          <w:u w:val="single"/>
        </w:rPr>
        <w:t xml:space="preserve">Introduced species: </w:t>
      </w:r>
      <w:r w:rsidRPr="00E6025D">
        <w:rPr>
          <w:rFonts w:ascii="Segoe Print" w:hAnsi="Segoe Print"/>
          <w:sz w:val="18"/>
        </w:rPr>
        <w:tab/>
        <w:t xml:space="preserve">Toads </w:t>
      </w:r>
    </w:p>
    <w:p w:rsidR="0066269A" w:rsidRPr="00E6025D" w:rsidRDefault="0066269A" w:rsidP="0066269A">
      <w:pPr>
        <w:rPr>
          <w:rFonts w:ascii="Segoe Print" w:hAnsi="Segoe Print"/>
          <w:sz w:val="20"/>
        </w:rPr>
      </w:pPr>
      <w:r w:rsidRPr="00E6025D">
        <w:rPr>
          <w:rFonts w:ascii="Segoe Print" w:hAnsi="Segoe Print"/>
          <w:sz w:val="20"/>
        </w:rPr>
        <w:t xml:space="preserve">The cane toad is a significant problem within the Australian region of Western Australia, The Kimberleys. The cane toad was introduced into Australia in 1935 to control sugar can pests in Queensland. The breeding of this species occurred almost immediately. There are environmental and health </w:t>
      </w:r>
      <w:r w:rsidR="00E6025D" w:rsidRPr="00E6025D">
        <w:rPr>
          <w:rFonts w:ascii="Segoe Print" w:hAnsi="Segoe Print"/>
          <w:sz w:val="20"/>
        </w:rPr>
        <w:t xml:space="preserve">problems created through the introduction of this species. </w:t>
      </w:r>
    </w:p>
    <w:p w:rsidR="00E6025D" w:rsidRDefault="00E6025D" w:rsidP="0066269A">
      <w:pPr>
        <w:rPr>
          <w:sz w:val="24"/>
        </w:rPr>
      </w:pPr>
      <w:r w:rsidRPr="00E6025D">
        <w:rPr>
          <w:noProof/>
          <w:sz w:val="24"/>
          <w:lang w:eastAsia="en-AU"/>
        </w:rPr>
        <mc:AlternateContent>
          <mc:Choice Requires="wps">
            <w:drawing>
              <wp:anchor distT="0" distB="0" distL="114300" distR="114300" simplePos="0" relativeHeight="251659264" behindDoc="0" locked="0" layoutInCell="1" allowOverlap="1" wp14:editId="36B11C9B">
                <wp:simplePos x="0" y="0"/>
                <wp:positionH relativeFrom="column">
                  <wp:posOffset>3771900</wp:posOffset>
                </wp:positionH>
                <wp:positionV relativeFrom="paragraph">
                  <wp:posOffset>149861</wp:posOffset>
                </wp:positionV>
                <wp:extent cx="2374265" cy="624840"/>
                <wp:effectExtent l="0" t="0" r="1270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24840"/>
                        </a:xfrm>
                        <a:prstGeom prst="rect">
                          <a:avLst/>
                        </a:prstGeom>
                        <a:solidFill>
                          <a:srgbClr val="FFFFFF"/>
                        </a:solidFill>
                        <a:ln w="9525">
                          <a:solidFill>
                            <a:srgbClr val="000000"/>
                          </a:solidFill>
                          <a:miter lim="800000"/>
                          <a:headEnd/>
                          <a:tailEnd/>
                        </a:ln>
                      </wps:spPr>
                      <wps:txbx>
                        <w:txbxContent>
                          <w:p w:rsidR="00E6025D" w:rsidRDefault="00E6025D" w:rsidP="00E6025D">
                            <w:pPr>
                              <w:jc w:val="center"/>
                              <w:rPr>
                                <w:rFonts w:ascii="Segoe Print" w:hAnsi="Segoe Print"/>
                              </w:rPr>
                            </w:pPr>
                            <w:r w:rsidRPr="00E6025D">
                              <w:rPr>
                                <w:rFonts w:ascii="Segoe Print" w:hAnsi="Segoe Print"/>
                              </w:rPr>
                              <w:t>Food Web before the Cane Toad was introduced</w:t>
                            </w:r>
                          </w:p>
                          <w:p w:rsidR="00E6025D" w:rsidRPr="00E6025D" w:rsidRDefault="00E6025D" w:rsidP="00E6025D"/>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7pt;margin-top:11.8pt;width:186.95pt;height:49.2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YDSJQIAAEYEAAAOAAAAZHJzL2Uyb0RvYy54bWysU9uO2yAQfa/Uf0C8N3a8STZrxVlts01V&#10;aXuRdvsBGOMYFRgKJHb69R1wNo227UtVHhDDDIeZc2ZWt4NW5CCcl2AqOp3klAjDoZFmV9GvT9s3&#10;S0p8YKZhCoyo6FF4ert+/WrV21IU0IFqhCMIYnzZ24p2IdgyyzzvhGZ+AlYYdLbgNAtoul3WONYj&#10;ulZZkeeLrAfXWAdceI+396OTrhN+2woePretF4GoimJuIe0u7XXcs/WKlTvHbCf5KQ32D1loJg1+&#10;eoa6Z4GRvZO/QWnJHXhow4SDzqBtJRepBqxmmr+o5rFjVqRakBxvzzT5/wfLPx2+OCKbil7l15QY&#10;plGkJzEE8hYGUkR+eutLDHu0GBgGvEadU63ePgD/5omBTcfMTtw5B30nWIP5TePL7OLpiOMjSN1/&#10;hAa/YfsACWhonY7kIR0E0VGn41mbmArHy+LqelYs5pRw9C2K2XKWxMtY+fzaOh/eC9AkHirqUPuE&#10;zg4PPsRsWPkcEj/zoGSzlUolw+3qjXLkwLBPtmmlAl6EKUP6it7Mi/lIwF8h8rT+BKFlwIZXUld0&#10;eQ5iZaTtnWlSOwYm1XjGlJU58RipG0kMQz2cdKmhOSKjDsbGxkHEQwfuByU9NnVF/fc9c4IS9cGg&#10;KjfTGdJGQjJm8+sCDXfpqS89zHCEqmigZDxuQpqcSJiBO1SvlYnYKPOYySlXbNbE92mw4jRc2inq&#10;1/ivfwIAAP//AwBQSwMEFAAGAAgAAAAhAFexxB3gAAAACgEAAA8AAABkcnMvZG93bnJldi54bWxM&#10;j8FOwzAQRO9I/IO1SNyo00ADCXEqVKmX3ggV9OjGS5w2Xkex26Z/z3KC42qfZt6Uy8n14oxj6Dwp&#10;mM8SEEiNNx21CrYf64cXECFqMrr3hAquGGBZ3d6UujD+Qu94rmMrOIRCoRXYGIdCytBYdDrM/IDE&#10;v28/Oh35HFtpRn3hcNfLNEky6XRH3GD1gCuLzbE+OQXhOF8vvvxha3ebq60Pu+6z26yUur+b3l5B&#10;RJziHwy/+qwOFTvt/YlMEL2CRf7EW6KC9DEDwUCePecg9kymaQKyKuX/CdUPAAAA//8DAFBLAQIt&#10;ABQABgAIAAAAIQC2gziS/gAAAOEBAAATAAAAAAAAAAAAAAAAAAAAAABbQ29udGVudF9UeXBlc10u&#10;eG1sUEsBAi0AFAAGAAgAAAAhADj9If/WAAAAlAEAAAsAAAAAAAAAAAAAAAAALwEAAF9yZWxzLy5y&#10;ZWxzUEsBAi0AFAAGAAgAAAAhAEXxgNIlAgAARgQAAA4AAAAAAAAAAAAAAAAALgIAAGRycy9lMm9E&#10;b2MueG1sUEsBAi0AFAAGAAgAAAAhAFexxB3gAAAACgEAAA8AAAAAAAAAAAAAAAAAfwQAAGRycy9k&#10;b3ducmV2LnhtbFBLBQYAAAAABAAEAPMAAACMBQAAAAA=&#10;">
                <v:textbox>
                  <w:txbxContent>
                    <w:p w:rsidR="00E6025D" w:rsidRDefault="00E6025D" w:rsidP="00E6025D">
                      <w:pPr>
                        <w:jc w:val="center"/>
                        <w:rPr>
                          <w:rFonts w:ascii="Segoe Print" w:hAnsi="Segoe Print"/>
                        </w:rPr>
                      </w:pPr>
                      <w:r w:rsidRPr="00E6025D">
                        <w:rPr>
                          <w:rFonts w:ascii="Segoe Print" w:hAnsi="Segoe Print"/>
                        </w:rPr>
                        <w:t>Food Web before the Cane Toad was introduced</w:t>
                      </w:r>
                    </w:p>
                    <w:p w:rsidR="00E6025D" w:rsidRPr="00E6025D" w:rsidRDefault="00E6025D" w:rsidP="00E6025D"/>
                  </w:txbxContent>
                </v:textbox>
              </v:shape>
            </w:pict>
          </mc:Fallback>
        </mc:AlternateContent>
      </w:r>
      <w:r>
        <w:rPr>
          <w:noProof/>
          <w:sz w:val="24"/>
          <w:lang w:eastAsia="en-AU"/>
        </w:rPr>
        <w:drawing>
          <wp:inline distT="0" distB="0" distL="0" distR="0">
            <wp:extent cx="4130040" cy="5510386"/>
            <wp:effectExtent l="0" t="0" r="3810" b="0"/>
            <wp:docPr id="1" name="Picture 1" descr="C:\Users\Maddison\Documents\BLM - 3rd Year 2013\Term 2\Global Science\Expert Group Task 2 - Food web before cane toad was introduc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dison\Documents\BLM - 3rd Year 2013\Term 2\Global Science\Expert Group Task 2 - Food web before cane toad was introduced.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0040" cy="5510386"/>
                    </a:xfrm>
                    <a:prstGeom prst="rect">
                      <a:avLst/>
                    </a:prstGeom>
                    <a:noFill/>
                    <a:ln>
                      <a:noFill/>
                    </a:ln>
                  </pic:spPr>
                </pic:pic>
              </a:graphicData>
            </a:graphic>
          </wp:inline>
        </w:drawing>
      </w:r>
    </w:p>
    <w:p w:rsidR="00E6025D" w:rsidRDefault="00E6025D" w:rsidP="0066269A">
      <w:pPr>
        <w:rPr>
          <w:sz w:val="24"/>
        </w:rPr>
      </w:pPr>
    </w:p>
    <w:p w:rsidR="00E6025D" w:rsidRDefault="00E6025D" w:rsidP="0066269A">
      <w:pPr>
        <w:rPr>
          <w:sz w:val="24"/>
        </w:rPr>
      </w:pPr>
    </w:p>
    <w:p w:rsidR="00E6025D" w:rsidRDefault="00E6025D" w:rsidP="0066269A">
      <w:pPr>
        <w:rPr>
          <w:sz w:val="24"/>
        </w:rPr>
      </w:pPr>
    </w:p>
    <w:p w:rsidR="00E6025D" w:rsidRPr="00E6025D" w:rsidRDefault="00E6025D" w:rsidP="0066269A">
      <w:pPr>
        <w:rPr>
          <w:sz w:val="24"/>
        </w:rPr>
      </w:pPr>
      <w:r>
        <w:rPr>
          <w:noProof/>
          <w:lang w:eastAsia="en-AU"/>
        </w:rPr>
        <w:lastRenderedPageBreak/>
        <mc:AlternateContent>
          <mc:Choice Requires="wps">
            <w:drawing>
              <wp:anchor distT="0" distB="0" distL="114300" distR="114300" simplePos="0" relativeHeight="251662336" behindDoc="0" locked="0" layoutInCell="1" allowOverlap="1" wp14:anchorId="5E0B4D12" wp14:editId="72989FAD">
                <wp:simplePos x="0" y="0"/>
                <wp:positionH relativeFrom="column">
                  <wp:posOffset>-619760</wp:posOffset>
                </wp:positionH>
                <wp:positionV relativeFrom="paragraph">
                  <wp:posOffset>-372745</wp:posOffset>
                </wp:positionV>
                <wp:extent cx="2374265" cy="1403985"/>
                <wp:effectExtent l="0" t="0" r="12700" b="266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6025D" w:rsidRPr="00E6025D" w:rsidRDefault="00E6025D" w:rsidP="00E6025D">
                            <w:pPr>
                              <w:jc w:val="center"/>
                              <w:rPr>
                                <w:rFonts w:ascii="Segoe Print" w:hAnsi="Segoe Print"/>
                              </w:rPr>
                            </w:pPr>
                            <w:r w:rsidRPr="00E6025D">
                              <w:rPr>
                                <w:rFonts w:ascii="Segoe Print" w:hAnsi="Segoe Print"/>
                              </w:rPr>
                              <w:t>Food Web with introduced species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48.8pt;margin-top:-29.35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NTJwIAAEwEAAAOAAAAZHJzL2Uyb0RvYy54bWysVNtu2zAMfR+wfxD0vjhxkjYx4hRdugwD&#10;ugvQ7gNkWY6FSaImKbGzry8lp2l2exnmB0EUqaPDQ9Krm14rchDOSzAlnYzGlAjDoZZmV9Kvj9s3&#10;C0p8YKZmCowo6VF4erN+/WrV2ULk0IKqhSMIYnzR2ZK2IdgiyzxvhWZ+BFYYdDbgNAtoul1WO9Yh&#10;ulZZPh5fZR242jrgwns8vRucdJ3wm0bw8LlpvAhElRS5hbS6tFZxzdYrVuwcs63kJxrsH1hoJg0+&#10;eoa6Y4GRvZO/QWnJHXhowoiDzqBpJBcpB8xmMv4lm4eWWZFyQXG8Pcvk/x8s/3T44oisSzqlxDCN&#10;JXoUfSBvoSd5VKezvsCgB4thocdjrHLK1Nt74N88MbBpmdmJW+egawWrkd0k3swurg44PoJU3Ueo&#10;8Rm2D5CA+sbpKB2KQRAdq3Q8VyZS4XiYT69n+dWcEo6+yWw8XS7m6Q1WPF+3zof3AjSJm5I6LH2C&#10;Z4d7HyIdVjyHxNc8KFlvpVLJcLtqoxw5MGyTbfpO6D+FKUO6ki7n+XxQ4K8Q4/T9CULLgP2upC7p&#10;4hzEiqjbO1OnbgxMqmGPlJU5CRm1G1QMfdWniiWVo8gV1EdU1sHQ3jiOuGnB/aCkw9Yuqf++Z05Q&#10;oj4YrM5yMpvFWUjGbH6do+EuPdWlhxmOUCUNlAzbTUjzk3Szt1jFrUz6vjA5UcaWTbKfxivOxKWd&#10;ol5+AusnAAAA//8DAFBLAwQUAAYACAAAACEAnfjXuN8AAAALAQAADwAAAGRycy9kb3ducmV2Lnht&#10;bEyPy07DMBBF90j8gzVI7FqHUJw2xKmqCLaV2iKxncZuEvAjxE4a/p5hBbsZzdGdc4vtbA2b9BA6&#10;7yQ8LBNg2tVeda6R8HZ6XayBhYhOofFOS/jWAbbl7U2BufJXd9DTMTaMQlzIUUIbY59zHupWWwxL&#10;32tHt4sfLEZah4arAa8Ubg1Pk0Rwi52jDy32ump1/XkcrYTxVO2mQ5V+vE97tdqLF7RovqS8v5t3&#10;z8CinuMfDL/6pA4lOZ396FRgRsJikwlCaXhaZ8CISDPxCOxMqEhXwMuC/+9Q/gAAAP//AwBQSwEC&#10;LQAUAAYACAAAACEAtoM4kv4AAADhAQAAEwAAAAAAAAAAAAAAAAAAAAAAW0NvbnRlbnRfVHlwZXNd&#10;LnhtbFBLAQItABQABgAIAAAAIQA4/SH/1gAAAJQBAAALAAAAAAAAAAAAAAAAAC8BAABfcmVscy8u&#10;cmVsc1BLAQItABQABgAIAAAAIQDmbeNTJwIAAEwEAAAOAAAAAAAAAAAAAAAAAC4CAABkcnMvZTJv&#10;RG9jLnhtbFBLAQItABQABgAIAAAAIQCd+Ne43wAAAAsBAAAPAAAAAAAAAAAAAAAAAIEEAABkcnMv&#10;ZG93bnJldi54bWxQSwUGAAAAAAQABADzAAAAjQUAAAAA&#10;">
                <v:textbox style="mso-fit-shape-to-text:t">
                  <w:txbxContent>
                    <w:p w:rsidR="00E6025D" w:rsidRPr="00E6025D" w:rsidRDefault="00E6025D" w:rsidP="00E6025D">
                      <w:pPr>
                        <w:jc w:val="center"/>
                        <w:rPr>
                          <w:rFonts w:ascii="Segoe Print" w:hAnsi="Segoe Print"/>
                        </w:rPr>
                      </w:pPr>
                      <w:r w:rsidRPr="00E6025D">
                        <w:rPr>
                          <w:rFonts w:ascii="Segoe Print" w:hAnsi="Segoe Print"/>
                        </w:rPr>
                        <w:t>Food Web with introduced species</w:t>
                      </w:r>
                    </w:p>
                  </w:txbxContent>
                </v:textbox>
              </v:shape>
            </w:pict>
          </mc:Fallback>
        </mc:AlternateContent>
      </w:r>
      <w:r>
        <w:rPr>
          <w:noProof/>
          <w:sz w:val="24"/>
          <w:lang w:eastAsia="en-AU"/>
        </w:rPr>
        <w:drawing>
          <wp:anchor distT="0" distB="0" distL="114300" distR="114300" simplePos="0" relativeHeight="251660288" behindDoc="0" locked="0" layoutInCell="1" allowOverlap="1" wp14:anchorId="72E88B55" wp14:editId="5E3623E1">
            <wp:simplePos x="0" y="0"/>
            <wp:positionH relativeFrom="column">
              <wp:posOffset>-563880</wp:posOffset>
            </wp:positionH>
            <wp:positionV relativeFrom="paragraph">
              <wp:posOffset>-152400</wp:posOffset>
            </wp:positionV>
            <wp:extent cx="4580255" cy="6111240"/>
            <wp:effectExtent l="0" t="0" r="0" b="3810"/>
            <wp:wrapSquare wrapText="bothSides"/>
            <wp:docPr id="2" name="Picture 2" descr="C:\Users\Maddison\Documents\BLM - 3rd Year 2013\Term 2\Global Science\Expert Group Task 2 - Food web when cane toad was introduc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ddison\Documents\BLM - 3rd Year 2013\Term 2\Global Science\Expert Group Task 2 - Food web when cane toad was introduced.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0255" cy="6111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269A" w:rsidRDefault="0066269A"/>
    <w:p w:rsidR="00E6025D" w:rsidRDefault="00E6025D"/>
    <w:sectPr w:rsidR="00E602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69A"/>
    <w:rsid w:val="0066269A"/>
    <w:rsid w:val="006C73FD"/>
    <w:rsid w:val="006E7E73"/>
    <w:rsid w:val="00A7072F"/>
    <w:rsid w:val="00A96326"/>
    <w:rsid w:val="00E6025D"/>
    <w:rsid w:val="00F550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2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2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2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2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69</Words>
  <Characters>398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Maddison Ash</dc:creator>
  <cp:lastModifiedBy>Maddison Ash </cp:lastModifiedBy>
  <cp:revision>1</cp:revision>
  <dcterms:created xsi:type="dcterms:W3CDTF">2013-07-15T23:23:00Z</dcterms:created>
  <dcterms:modified xsi:type="dcterms:W3CDTF">2013-07-15T23:41:00Z</dcterms:modified>
</cp:coreProperties>
</file>